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7D3D" w14:textId="0BB3A1BD" w:rsidR="00E005C1" w:rsidRDefault="00E005C1" w:rsidP="00E005C1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 w:rsidRPr="002A3831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SEZEN AKSU TÜRKİYE'DİR...</w:t>
      </w:r>
    </w:p>
    <w:p w14:paraId="055093C6" w14:textId="7F41CAAC" w:rsidR="009D2EE7" w:rsidRDefault="009D2EE7" w:rsidP="00E005C1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1A092E16" w14:textId="6FD36BBC" w:rsidR="009D2EE7" w:rsidRDefault="009D2EE7" w:rsidP="00E005C1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Münir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Aktolga</w:t>
      </w:r>
      <w:proofErr w:type="spellEnd"/>
    </w:p>
    <w:p w14:paraId="1CD90103" w14:textId="16175B3B" w:rsidR="009D2EE7" w:rsidRDefault="009D2EE7" w:rsidP="00E005C1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Ocak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2022 </w:t>
      </w:r>
    </w:p>
    <w:p w14:paraId="1913A5E7" w14:textId="21D03CA0" w:rsidR="00A73640" w:rsidRDefault="00A73640" w:rsidP="00E005C1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4CB29852" w14:textId="0313AF70" w:rsidR="00A73640" w:rsidRDefault="00A73640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Beş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yıl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önce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yaptığı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şarkıdan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dolayı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Sezen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Aksu’yu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lin</w:t>
      </w:r>
      <w:r w:rsidR="004B0610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ç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etmeye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çalışıyorlar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…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halbuki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insanlar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şunu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bilmiyorlar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ki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Sezen Aksu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Türkiye’dir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…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İsterseni</w:t>
      </w:r>
      <w:r w:rsidR="00996453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z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önce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şarkıyı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dinleyin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…</w:t>
      </w:r>
    </w:p>
    <w:p w14:paraId="6576DE23" w14:textId="1C34C5F9" w:rsidR="00A73640" w:rsidRDefault="00A73640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</w:p>
    <w:p w14:paraId="2F9BB275" w14:textId="15A0E873" w:rsidR="00A73640" w:rsidRPr="00A73640" w:rsidRDefault="00A73640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  <w:r w:rsidRPr="00A73640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https://www.youtube.com/watch?v=TbBYUO8zvoM</w:t>
      </w:r>
    </w:p>
    <w:p w14:paraId="76B07BEA" w14:textId="682530B0" w:rsidR="00A73640" w:rsidRDefault="00A73640" w:rsidP="00E005C1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</w:p>
    <w:p w14:paraId="714E49E3" w14:textId="003C2E92" w:rsidR="00A73640" w:rsidRDefault="00A73640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Evet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neymiş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şarkıda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Adem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ile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Havva’ya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cahil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deniyormuş</w:t>
      </w:r>
      <w:proofErr w:type="spellEnd"/>
      <w:r>
        <w:rPr>
          <w:rFonts w:ascii="Arial" w:eastAsia="Times New Roman" w:hAnsi="Arial" w:cs="Arial"/>
          <w:color w:val="050505"/>
          <w:sz w:val="22"/>
          <w:szCs w:val="22"/>
          <w:lang w:eastAsia="de-DE"/>
        </w:rPr>
        <w:t>!..</w:t>
      </w:r>
      <w:proofErr w:type="gramEnd"/>
    </w:p>
    <w:p w14:paraId="2BAE5F38" w14:textId="77777777" w:rsidR="00A73640" w:rsidRDefault="00A73640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</w:p>
    <w:p w14:paraId="3447E426" w14:textId="6375724A" w:rsidR="002A3831" w:rsidRPr="008D4512" w:rsidRDefault="002A3831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Adem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ile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Havva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dinlerde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„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ilk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insanlar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“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olarak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anılırlar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…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nedenle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,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onların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varoluş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ve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proofErr w:type="gram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yaşam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hikayeleri</w:t>
      </w:r>
      <w:proofErr w:type="spellEnd"/>
      <w:proofErr w:type="gram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(„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cehaletleri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“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ve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bilgelikleriyle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)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aslında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bütün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insanlığın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yaşam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hikayesinden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başka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şey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değildir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. „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İnsan</w:t>
      </w:r>
      <w:proofErr w:type="spellEnd"/>
      <w:r w:rsidR="000E709B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,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doğanın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kendi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bilincini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yaratmasıdır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“,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da „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Tanrı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insanı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nefsini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bilerek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kendisini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-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Rabbini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-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bilmesi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için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yaratmıştır</w:t>
      </w:r>
      <w:proofErr w:type="spellEnd"/>
      <w:r w:rsidR="00C40126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“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proofErr w:type="gram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deyişleri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onun</w:t>
      </w:r>
      <w:proofErr w:type="spellEnd"/>
      <w:proofErr w:type="gram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varoluş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gerekçesin</w:t>
      </w:r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dile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getirir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…</w:t>
      </w:r>
    </w:p>
    <w:p w14:paraId="034C0DB4" w14:textId="17B66C2A" w:rsidR="009D2EE7" w:rsidRPr="008D4512" w:rsidRDefault="009D2EE7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</w:p>
    <w:p w14:paraId="22FC4400" w14:textId="77777777" w:rsidR="009D2EE7" w:rsidRPr="008D4512" w:rsidRDefault="009D2EE7" w:rsidP="009D2EE7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Biraz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açalım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:</w:t>
      </w:r>
    </w:p>
    <w:p w14:paraId="03BE02D6" w14:textId="77777777" w:rsidR="002A3831" w:rsidRPr="008D4512" w:rsidRDefault="002A3831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</w:p>
    <w:p w14:paraId="2DC63D3A" w14:textId="2ACC08C9" w:rsidR="009D2EE7" w:rsidRPr="008D4512" w:rsidRDefault="00E005C1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İnsanın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hayvanlık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durumundan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ayrılarak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insanlık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durumuna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geçişi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„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önbeyinin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“ </w:t>
      </w:r>
      <w:proofErr w:type="gram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-„</w:t>
      </w:r>
      <w:proofErr w:type="spellStart"/>
      <w:proofErr w:type="gram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prefrontalercortex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“-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gelişmesiyle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birlikte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olur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.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nun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,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"ne,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neden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,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niçin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"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sorularını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sormaya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başla</w:t>
      </w:r>
      <w:r w:rsidR="00E44E53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rken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,</w:t>
      </w:r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yandan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kendi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nefsiyle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varolduğunu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hisse</w:t>
      </w:r>
      <w:r w:rsidR="00C32D53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tmesinin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,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diğer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yandan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da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bilişsel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kimliğe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sahip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olur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hale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proofErr w:type="gram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gelmesinin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biyolojik</w:t>
      </w:r>
      <w:proofErr w:type="spellEnd"/>
      <w:proofErr w:type="gram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alt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yapısı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budur</w:t>
      </w:r>
      <w:proofErr w:type="spellEnd"/>
      <w:r w:rsidR="009D2EE7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…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</w:p>
    <w:p w14:paraId="70146702" w14:textId="77777777" w:rsidR="009D2EE7" w:rsidRDefault="009D2EE7" w:rsidP="00E005C1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3CAC1A5A" w14:textId="507A1B95" w:rsidR="002A3831" w:rsidRPr="008D4512" w:rsidRDefault="009D2EE7" w:rsidP="00E005C1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  <w:proofErr w:type="spellStart"/>
      <w:proofErr w:type="gram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İnsanın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kendi</w:t>
      </w:r>
      <w:proofErr w:type="spellEnd"/>
      <w:proofErr w:type="gram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nefsinin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farkına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varması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olayını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dinler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„Adem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ile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Havva’nın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yasak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meyveyi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yiyerek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cennetten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kovulma</w:t>
      </w:r>
      <w:r w:rsidR="00712503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ları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“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şeklinde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ifade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ederler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.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Çünkü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-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her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kadar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 ne,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neden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,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niçin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gibi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sorular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sormaya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başlamış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olsalar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da</w:t>
      </w:r>
      <w:proofErr w:type="gram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-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</w:t>
      </w:r>
      <w:proofErr w:type="spellEnd"/>
      <w:proofErr w:type="gram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aşamada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henüz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daha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insanların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ağır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basan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kimlikleri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duygusal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düzeydedir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.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Onlar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sorulara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henüz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daha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ancak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kendi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nefislerini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temel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alan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koordinat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sistemi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içinde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kalarak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cevaplar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aramaktadır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.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nedenle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,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ilk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anda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kendi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nefsiyle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varoluşunu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hisseden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insan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bilişsel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anlamda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en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fazla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mefafizik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arayışlar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içine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girerek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„totem“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vb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proofErr w:type="gram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gibi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ilkel</w:t>
      </w:r>
      <w:proofErr w:type="spellEnd"/>
      <w:proofErr w:type="gram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dinlerin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ortaya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çıkış</w:t>
      </w:r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ına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zemin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hazırla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mış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olur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… </w:t>
      </w:r>
    </w:p>
    <w:p w14:paraId="0C293CE5" w14:textId="77777777" w:rsidR="005124F9" w:rsidRPr="002A3831" w:rsidRDefault="005124F9" w:rsidP="005124F9">
      <w:pPr>
        <w:jc w:val="both"/>
        <w:rPr>
          <w:rFonts w:ascii="Arial" w:hAnsi="Arial" w:cs="Arial"/>
          <w:bCs/>
        </w:rPr>
      </w:pPr>
    </w:p>
    <w:p w14:paraId="2511D7F0" w14:textId="77777777" w:rsidR="005124F9" w:rsidRPr="002A3831" w:rsidRDefault="005124F9" w:rsidP="005124F9">
      <w:pPr>
        <w:jc w:val="both"/>
        <w:rPr>
          <w:rFonts w:ascii="Arial" w:hAnsi="Arial" w:cs="Arial"/>
          <w:sz w:val="28"/>
          <w:szCs w:val="28"/>
        </w:rPr>
      </w:pPr>
      <w:r w:rsidRPr="002A3831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FCF10D0" wp14:editId="45C4E895">
            <wp:extent cx="5756275" cy="3867150"/>
            <wp:effectExtent l="0" t="0" r="0" b="0"/>
            <wp:docPr id="28" name="Bild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5D540" w14:textId="77777777" w:rsidR="005124F9" w:rsidRPr="002A3831" w:rsidRDefault="005124F9" w:rsidP="005124F9">
      <w:pPr>
        <w:jc w:val="both"/>
        <w:rPr>
          <w:rFonts w:ascii="Arial" w:hAnsi="Arial" w:cs="Arial"/>
          <w:bCs/>
        </w:rPr>
      </w:pPr>
    </w:p>
    <w:p w14:paraId="2EAFE27C" w14:textId="175F2127" w:rsidR="009D2EE7" w:rsidRDefault="009D2EE7" w:rsidP="009D2EE7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(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Bu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fotoğraf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ve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insanlık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durumuna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ilişkin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hikaye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„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Hatıralar“dan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ve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„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Herşeyin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Teorisi“nden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alıntı</w:t>
      </w:r>
      <w:r w:rsidR="00FC2BF4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dır</w:t>
      </w:r>
      <w:proofErr w:type="spellEnd"/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…</w:t>
      </w:r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 „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Bindik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bir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alamete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gidiyoruz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kıyamete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“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deyişini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bundan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daha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güzel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anlatmak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mümkün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proofErr w:type="gram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müdür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?.</w:t>
      </w:r>
      <w:proofErr w:type="gram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Buradaki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„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alamet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“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insanın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bindiği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kendi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proofErr w:type="gram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biyolojik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vücut</w:t>
      </w:r>
      <w:proofErr w:type="spellEnd"/>
      <w:proofErr w:type="gram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atı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iken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,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gidilen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„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kıyamet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“ de „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nefsini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bilerek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Rabbini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bilmek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“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olarak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ifade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edilen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„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kendi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varlığında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yok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olmak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“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bilincidir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… „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Sırat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Köprüsü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“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ise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,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tam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o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geçiş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anına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denk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gelen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sınırı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ifade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  <w:proofErr w:type="spellStart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ediyor</w:t>
      </w:r>
      <w:proofErr w:type="spellEnd"/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!..</w:t>
      </w:r>
      <w:r>
        <w:rPr>
          <w:rFonts w:ascii="Arial" w:eastAsia="Times New Roman" w:hAnsi="Arial" w:cs="Arial"/>
          <w:color w:val="050505"/>
          <w:sz w:val="23"/>
          <w:szCs w:val="23"/>
          <w:lang w:eastAsia="de-DE"/>
        </w:rPr>
        <w:t>)</w:t>
      </w:r>
      <w:r w:rsidR="00351CFF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</w:t>
      </w:r>
    </w:p>
    <w:p w14:paraId="673E4057" w14:textId="77777777" w:rsidR="00351CFF" w:rsidRDefault="00351CFF" w:rsidP="00FC2BF4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12B055BB" w14:textId="00408ADC" w:rsidR="009D2EE7" w:rsidRPr="008D4512" w:rsidRDefault="009D2EE7" w:rsidP="00FC2BF4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de-DE"/>
        </w:rPr>
      </w:pP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İnsanlık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durumu</w:t>
      </w:r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nun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evrim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süreci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içinde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"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Önbeyinin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" -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Prefrontalercortex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-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gelişmesiyle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birlikte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hayvanlık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durumundan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ayrıldığını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söylemiştik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;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çünkü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insan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ancak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o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andan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itibaren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bilişsel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bir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kimliğe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sahip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proofErr w:type="gram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olarak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bilişsel</w:t>
      </w:r>
      <w:proofErr w:type="spellEnd"/>
      <w:proofErr w:type="gram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işlem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yapma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yeteneğine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de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sahip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</w:t>
      </w:r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u</w:t>
      </w:r>
      <w:r w:rsidR="00351CFF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yor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.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</w:t>
      </w:r>
      <w:r w:rsidR="00351CFF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ndan</w:t>
      </w:r>
      <w:proofErr w:type="spellEnd"/>
      <w:r w:rsidR="00351CFF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351CFF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sonra</w:t>
      </w:r>
      <w:proofErr w:type="spellEnd"/>
      <w:r w:rsidR="00351CFF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="00351CFF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bu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süreç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artık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onun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r w:rsidR="00351CFF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„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cehaletten</w:t>
      </w:r>
      <w:proofErr w:type="spellEnd"/>
      <w:r w:rsidR="00351CFF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“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kurtularak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„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nefsini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bilirken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Rabbini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bilmesi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“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süreci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olarak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devam</w:t>
      </w:r>
      <w:proofErr w:type="spellEnd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  <w:proofErr w:type="spellStart"/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edecektir</w:t>
      </w:r>
      <w:proofErr w:type="spellEnd"/>
      <w:r w:rsidR="00FC2BF4"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>…</w:t>
      </w:r>
      <w:r w:rsidRPr="008D4512">
        <w:rPr>
          <w:rFonts w:ascii="Arial" w:eastAsia="Times New Roman" w:hAnsi="Arial" w:cs="Arial"/>
          <w:color w:val="050505"/>
          <w:sz w:val="22"/>
          <w:szCs w:val="22"/>
          <w:lang w:eastAsia="de-DE"/>
        </w:rPr>
        <w:t xml:space="preserve"> </w:t>
      </w:r>
    </w:p>
    <w:p w14:paraId="51930DAE" w14:textId="77777777" w:rsidR="00FC2BF4" w:rsidRPr="008D4512" w:rsidRDefault="00FC2BF4" w:rsidP="00FC2BF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C103E58" w14:textId="57123155" w:rsidR="009D2EE7" w:rsidRPr="008D4512" w:rsidRDefault="00FC2BF4" w:rsidP="005124F9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D4512">
        <w:rPr>
          <w:rFonts w:ascii="Arial" w:hAnsi="Arial" w:cs="Arial"/>
          <w:bCs/>
          <w:sz w:val="22"/>
          <w:szCs w:val="22"/>
        </w:rPr>
        <w:t>Yazı</w:t>
      </w:r>
      <w:proofErr w:type="spellEnd"/>
      <w:r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4512">
        <w:rPr>
          <w:rFonts w:ascii="Arial" w:hAnsi="Arial" w:cs="Arial"/>
          <w:bCs/>
          <w:sz w:val="22"/>
          <w:szCs w:val="22"/>
        </w:rPr>
        <w:t>uzuyor</w:t>
      </w:r>
      <w:proofErr w:type="spellEnd"/>
      <w:r w:rsidRPr="008D451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D4512">
        <w:rPr>
          <w:rFonts w:ascii="Arial" w:hAnsi="Arial" w:cs="Arial"/>
          <w:bCs/>
          <w:sz w:val="22"/>
          <w:szCs w:val="22"/>
        </w:rPr>
        <w:t>n</w:t>
      </w:r>
      <w:r w:rsidR="009D2EE7" w:rsidRPr="008D4512">
        <w:rPr>
          <w:rFonts w:ascii="Arial" w:hAnsi="Arial" w:cs="Arial"/>
          <w:bCs/>
          <w:sz w:val="22"/>
          <w:szCs w:val="22"/>
        </w:rPr>
        <w:t>eredeyse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size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bütün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hayat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hikayemi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anlat</w:t>
      </w:r>
      <w:r w:rsidRPr="008D4512">
        <w:rPr>
          <w:rFonts w:ascii="Arial" w:hAnsi="Arial" w:cs="Arial"/>
          <w:bCs/>
          <w:sz w:val="22"/>
          <w:szCs w:val="22"/>
        </w:rPr>
        <w:t>maya</w:t>
      </w:r>
      <w:proofErr w:type="spellEnd"/>
      <w:r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4512">
        <w:rPr>
          <w:rFonts w:ascii="Arial" w:hAnsi="Arial" w:cs="Arial"/>
          <w:bCs/>
          <w:sz w:val="22"/>
          <w:szCs w:val="22"/>
        </w:rPr>
        <w:t>başlayacağım</w:t>
      </w:r>
      <w:proofErr w:type="spellEnd"/>
      <w:r w:rsidRPr="008D4512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8D4512">
        <w:rPr>
          <w:rFonts w:ascii="Arial" w:hAnsi="Arial" w:cs="Arial"/>
          <w:bCs/>
          <w:sz w:val="22"/>
          <w:szCs w:val="22"/>
        </w:rPr>
        <w:t>ama</w:t>
      </w:r>
      <w:proofErr w:type="spellEnd"/>
      <w:r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4512">
        <w:rPr>
          <w:rFonts w:ascii="Arial" w:hAnsi="Arial" w:cs="Arial"/>
          <w:bCs/>
          <w:sz w:val="22"/>
          <w:szCs w:val="22"/>
        </w:rPr>
        <w:t>bunu</w:t>
      </w:r>
      <w:proofErr w:type="spellEnd"/>
      <w:r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D4512">
        <w:rPr>
          <w:rFonts w:ascii="Arial" w:hAnsi="Arial" w:cs="Arial"/>
          <w:bCs/>
          <w:sz w:val="22"/>
          <w:szCs w:val="22"/>
        </w:rPr>
        <w:t>zaten</w:t>
      </w:r>
      <w:proofErr w:type="spellEnd"/>
      <w:r w:rsidRPr="008D4512">
        <w:rPr>
          <w:rFonts w:ascii="Arial" w:hAnsi="Arial" w:cs="Arial"/>
          <w:bCs/>
          <w:sz w:val="22"/>
          <w:szCs w:val="22"/>
        </w:rPr>
        <w:t xml:space="preserve"> „</w:t>
      </w:r>
      <w:proofErr w:type="spellStart"/>
      <w:r w:rsidRPr="008D4512">
        <w:rPr>
          <w:rFonts w:ascii="Arial" w:hAnsi="Arial" w:cs="Arial"/>
          <w:bCs/>
          <w:sz w:val="22"/>
          <w:szCs w:val="22"/>
        </w:rPr>
        <w:t>Hatıralar</w:t>
      </w:r>
      <w:proofErr w:type="spellEnd"/>
      <w:r w:rsidRPr="008D4512">
        <w:rPr>
          <w:rFonts w:ascii="Arial" w:hAnsi="Arial" w:cs="Arial"/>
          <w:bCs/>
          <w:sz w:val="22"/>
          <w:szCs w:val="22"/>
        </w:rPr>
        <w:t xml:space="preserve">“ da </w:t>
      </w:r>
      <w:proofErr w:type="spellStart"/>
      <w:r w:rsidRPr="008D4512">
        <w:rPr>
          <w:rFonts w:ascii="Arial" w:hAnsi="Arial" w:cs="Arial"/>
          <w:bCs/>
          <w:sz w:val="22"/>
          <w:szCs w:val="22"/>
        </w:rPr>
        <w:t>anlattım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>!</w:t>
      </w:r>
      <w:r w:rsidRPr="008D4512">
        <w:rPr>
          <w:rFonts w:ascii="Arial" w:hAnsi="Arial" w:cs="Arial"/>
          <w:bCs/>
          <w:sz w:val="22"/>
          <w:szCs w:val="22"/>
        </w:rPr>
        <w:t>!)</w:t>
      </w:r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Çünkü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benim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bütün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çalışmalarımda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kitaplarımda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ele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almaya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anlatmaya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çalıştığım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hikayenin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özü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bun</w:t>
      </w:r>
      <w:r w:rsidR="008D4512" w:rsidRPr="008D4512">
        <w:rPr>
          <w:rFonts w:ascii="Arial" w:hAnsi="Arial" w:cs="Arial"/>
          <w:bCs/>
          <w:sz w:val="22"/>
          <w:szCs w:val="22"/>
        </w:rPr>
        <w:t>dur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…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Ayrıntıları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şu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ana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kadar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yayınlanmış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olan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kitaplarımda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bulabilirsiniz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…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Ayrıca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yeni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kitap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da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yakında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matbaadan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gelir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D2EE7" w:rsidRPr="008D4512">
        <w:rPr>
          <w:rFonts w:ascii="Arial" w:hAnsi="Arial" w:cs="Arial"/>
          <w:bCs/>
          <w:sz w:val="22"/>
          <w:szCs w:val="22"/>
        </w:rPr>
        <w:t>sanıyorum</w:t>
      </w:r>
      <w:proofErr w:type="spellEnd"/>
      <w:r w:rsidR="009D2EE7" w:rsidRPr="008D4512">
        <w:rPr>
          <w:rFonts w:ascii="Arial" w:hAnsi="Arial" w:cs="Arial"/>
          <w:bCs/>
          <w:sz w:val="22"/>
          <w:szCs w:val="22"/>
        </w:rPr>
        <w:t>…</w:t>
      </w:r>
    </w:p>
    <w:p w14:paraId="059B369F" w14:textId="77777777" w:rsidR="009D2EE7" w:rsidRDefault="009D2EE7" w:rsidP="005124F9">
      <w:pPr>
        <w:jc w:val="both"/>
        <w:rPr>
          <w:rFonts w:ascii="Arial" w:hAnsi="Arial" w:cs="Arial"/>
          <w:bCs/>
        </w:rPr>
      </w:pPr>
    </w:p>
    <w:p w14:paraId="5080EC7B" w14:textId="77777777" w:rsidR="005124F9" w:rsidRPr="000E709B" w:rsidRDefault="005124F9" w:rsidP="000106A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0728692" w14:textId="07BC5524" w:rsidR="000106A3" w:rsidRPr="000E709B" w:rsidRDefault="000106A3" w:rsidP="000106A3">
      <w:pPr>
        <w:jc w:val="both"/>
        <w:rPr>
          <w:rFonts w:ascii="Arial" w:hAnsi="Arial" w:cs="Arial"/>
          <w:sz w:val="22"/>
          <w:szCs w:val="22"/>
        </w:rPr>
      </w:pPr>
      <w:r w:rsidRPr="000E709B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56492725" w14:textId="77777777" w:rsidR="000106A3" w:rsidRPr="000E709B" w:rsidRDefault="000106A3" w:rsidP="000106A3">
      <w:pPr>
        <w:jc w:val="both"/>
        <w:rPr>
          <w:rFonts w:ascii="Arial" w:hAnsi="Arial" w:cs="Arial"/>
        </w:rPr>
      </w:pPr>
    </w:p>
    <w:p w14:paraId="37BA817D" w14:textId="77777777" w:rsidR="000106A3" w:rsidRPr="000E709B" w:rsidRDefault="000106A3" w:rsidP="000106A3">
      <w:pPr>
        <w:jc w:val="both"/>
        <w:rPr>
          <w:rFonts w:ascii="Arial" w:hAnsi="Arial" w:cs="Arial"/>
          <w:b/>
        </w:rPr>
      </w:pPr>
    </w:p>
    <w:p w14:paraId="54903766" w14:textId="34F4F46F" w:rsidR="000106A3" w:rsidRPr="000E709B" w:rsidRDefault="000106A3" w:rsidP="000106A3">
      <w:pPr>
        <w:rPr>
          <w:rFonts w:ascii="Arial" w:hAnsi="Arial" w:cs="Arial"/>
        </w:rPr>
      </w:pPr>
    </w:p>
    <w:sectPr w:rsidR="000106A3" w:rsidRPr="000E709B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B43D" w14:textId="77777777" w:rsidR="00225749" w:rsidRDefault="00225749" w:rsidP="000106A3">
      <w:r>
        <w:separator/>
      </w:r>
    </w:p>
  </w:endnote>
  <w:endnote w:type="continuationSeparator" w:id="0">
    <w:p w14:paraId="78C15B1D" w14:textId="77777777" w:rsidR="00225749" w:rsidRDefault="00225749" w:rsidP="000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A08C" w14:textId="77777777" w:rsidR="00225749" w:rsidRDefault="00225749" w:rsidP="000106A3">
      <w:r>
        <w:separator/>
      </w:r>
    </w:p>
  </w:footnote>
  <w:footnote w:type="continuationSeparator" w:id="0">
    <w:p w14:paraId="1C29B8AA" w14:textId="77777777" w:rsidR="00225749" w:rsidRDefault="00225749" w:rsidP="0001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6470907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6C01238" w14:textId="2C9118DE" w:rsidR="005124F9" w:rsidRDefault="005124F9" w:rsidP="0019486A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846FF62" w14:textId="77777777" w:rsidR="005124F9" w:rsidRDefault="005124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2255712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AF2731" w14:textId="08B6BE84" w:rsidR="005124F9" w:rsidRDefault="005124F9" w:rsidP="0019486A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D889AFF" w14:textId="77777777" w:rsidR="005124F9" w:rsidRDefault="005124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A902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C1"/>
    <w:rsid w:val="000106A3"/>
    <w:rsid w:val="000E709B"/>
    <w:rsid w:val="000F0D51"/>
    <w:rsid w:val="00112FAF"/>
    <w:rsid w:val="00137840"/>
    <w:rsid w:val="00225749"/>
    <w:rsid w:val="002A3831"/>
    <w:rsid w:val="002F6D83"/>
    <w:rsid w:val="00351CFF"/>
    <w:rsid w:val="00382393"/>
    <w:rsid w:val="00424CB7"/>
    <w:rsid w:val="004B0610"/>
    <w:rsid w:val="004B3B1C"/>
    <w:rsid w:val="005124F9"/>
    <w:rsid w:val="006262A3"/>
    <w:rsid w:val="00702C5A"/>
    <w:rsid w:val="00712503"/>
    <w:rsid w:val="007A2252"/>
    <w:rsid w:val="008D4512"/>
    <w:rsid w:val="00996453"/>
    <w:rsid w:val="009D2EE7"/>
    <w:rsid w:val="00A503C3"/>
    <w:rsid w:val="00A73640"/>
    <w:rsid w:val="00C32D53"/>
    <w:rsid w:val="00C40126"/>
    <w:rsid w:val="00C8257F"/>
    <w:rsid w:val="00E005C1"/>
    <w:rsid w:val="00E44E53"/>
    <w:rsid w:val="00EF2B93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DF6E"/>
  <w15:chartTrackingRefBased/>
  <w15:docId w15:val="{A98F6546-659E-694B-96B3-63ACEDEC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C8257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8257F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autoRedefine/>
    <w:qFormat/>
    <w:rsid w:val="00A503C3"/>
    <w:pPr>
      <w:suppressAutoHyphens/>
      <w:jc w:val="both"/>
    </w:pPr>
    <w:rPr>
      <w:rFonts w:ascii="Arial" w:eastAsia="Times New Roman" w:hAnsi="Arial" w:cs="Arial"/>
      <w:sz w:val="22"/>
      <w:szCs w:val="22"/>
      <w:lang w:val="tr-TR" w:eastAsia="ar-SA"/>
    </w:rPr>
  </w:style>
  <w:style w:type="paragraph" w:customStyle="1" w:styleId="MnirsFormatvorlage">
    <w:name w:val="Münirs Formatvorlage"/>
    <w:basedOn w:val="Standard"/>
    <w:qFormat/>
    <w:rsid w:val="007A2252"/>
    <w:pPr>
      <w:suppressAutoHyphens/>
      <w:jc w:val="both"/>
    </w:pPr>
    <w:rPr>
      <w:rFonts w:ascii="Arial" w:eastAsia="Times New Roman" w:hAnsi="Arial" w:cs="Arial"/>
      <w:b/>
      <w:lang w:val="tr-TR" w:eastAsia="ar-SA"/>
    </w:rPr>
  </w:style>
  <w:style w:type="paragraph" w:customStyle="1" w:styleId="Ueberschrift3">
    <w:name w:val="Ueberschrift 3"/>
    <w:autoRedefine/>
    <w:qFormat/>
    <w:rsid w:val="00C8257F"/>
    <w:pPr>
      <w:suppressAutoHyphens/>
      <w:jc w:val="both"/>
    </w:pPr>
    <w:rPr>
      <w:rFonts w:ascii="Arial" w:eastAsia="Times New Roman" w:hAnsi="Arial" w:cs="Arial"/>
      <w:b/>
      <w:bCs/>
      <w:sz w:val="22"/>
      <w:szCs w:val="22"/>
      <w:lang w:val="tr-TR" w:eastAsia="ar-SA"/>
    </w:rPr>
  </w:style>
  <w:style w:type="character" w:customStyle="1" w:styleId="berschrift1Zchn">
    <w:name w:val="Überschrift 1 Zchn"/>
    <w:basedOn w:val="Absatz-Standardschriftart"/>
    <w:link w:val="berschrift1"/>
    <w:rsid w:val="00C8257F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57F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styleId="Hyperlink">
    <w:name w:val="Hyperlink"/>
    <w:basedOn w:val="Absatz-Standardschriftart"/>
    <w:rsid w:val="000106A3"/>
    <w:rPr>
      <w:color w:val="0000FF"/>
      <w:u w:val="single"/>
    </w:rPr>
  </w:style>
  <w:style w:type="character" w:styleId="Funotenzeichen">
    <w:name w:val="footnote reference"/>
    <w:rsid w:val="000106A3"/>
    <w:rPr>
      <w:vertAlign w:val="superscript"/>
    </w:rPr>
  </w:style>
  <w:style w:type="paragraph" w:styleId="Funotentext">
    <w:name w:val="footnote text"/>
    <w:basedOn w:val="Standard"/>
    <w:link w:val="FunotentextZchn"/>
    <w:rsid w:val="000106A3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0106A3"/>
    <w:rPr>
      <w:rFonts w:ascii="Arial" w:eastAsia="Times New Roman" w:hAnsi="Arial" w:cs="Arial"/>
      <w:sz w:val="20"/>
      <w:szCs w:val="20"/>
      <w:lang w:eastAsia="ar-SA"/>
    </w:rPr>
  </w:style>
  <w:style w:type="paragraph" w:styleId="StandardWeb">
    <w:name w:val="Normal (Web)"/>
    <w:aliases w:val="Standard (Web) Char Char"/>
    <w:basedOn w:val="Standard"/>
    <w:link w:val="StandardWebZchn"/>
    <w:rsid w:val="000106A3"/>
    <w:pPr>
      <w:suppressAutoHyphens/>
      <w:spacing w:before="280" w:after="280"/>
    </w:pPr>
    <w:rPr>
      <w:rFonts w:ascii="Times New Roman" w:eastAsia="SimSun" w:hAnsi="Times New Roman" w:cs="Times New Roman"/>
      <w:lang w:eastAsia="ar-SA"/>
    </w:rPr>
  </w:style>
  <w:style w:type="character" w:customStyle="1" w:styleId="StandardWebZchn">
    <w:name w:val="Standard (Web) Zchn"/>
    <w:aliases w:val="Standard (Web) Char Char Zchn"/>
    <w:basedOn w:val="Absatz-Standardschriftart"/>
    <w:link w:val="StandardWeb"/>
    <w:rsid w:val="000106A3"/>
    <w:rPr>
      <w:rFonts w:ascii="Times New Roman" w:eastAsia="SimSun" w:hAnsi="Times New Roman" w:cs="Times New Roman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512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4F9"/>
  </w:style>
  <w:style w:type="character" w:styleId="Seitenzahl">
    <w:name w:val="page number"/>
    <w:basedOn w:val="Absatz-Standardschriftart"/>
    <w:uiPriority w:val="99"/>
    <w:semiHidden/>
    <w:unhideWhenUsed/>
    <w:rsid w:val="0051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Aktolga</dc:creator>
  <cp:keywords/>
  <dc:description/>
  <cp:lastModifiedBy>M Aktolga</cp:lastModifiedBy>
  <cp:revision>19</cp:revision>
  <dcterms:created xsi:type="dcterms:W3CDTF">2022-01-17T22:12:00Z</dcterms:created>
  <dcterms:modified xsi:type="dcterms:W3CDTF">2022-01-18T15:50:00Z</dcterms:modified>
</cp:coreProperties>
</file>